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BF" w:rsidRDefault="00F6415D">
      <w:bookmarkStart w:id="0" w:name="_GoBack"/>
      <w:bookmarkEnd w:id="0"/>
      <w:r>
        <w:t>Vocab. #9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Abhor (adj.): to hate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Desiccate (v): to dry out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Docile (adj.): easily taught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Grandiloquent (adj.): attempting to impress with large words or grand gestures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Husbandry (n): management of resources, especially in agriculture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Idiosyncrasy (n): a behavioral quirk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Mores (n.): customary cultural standards or moral attitudes, manners or habits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Oblique (adj.): at an angle; not straightforward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Spurn (verb): to reject with disdain</w:t>
      </w:r>
    </w:p>
    <w:p w:rsidR="00F6415D" w:rsidRDefault="00F6415D" w:rsidP="00F6415D">
      <w:pPr>
        <w:pStyle w:val="ListParagraph"/>
        <w:numPr>
          <w:ilvl w:val="0"/>
          <w:numId w:val="1"/>
        </w:numPr>
      </w:pPr>
      <w:r>
        <w:t>Supplant (verb): to take the place of</w:t>
      </w:r>
    </w:p>
    <w:sectPr w:rsidR="00F6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9EA"/>
    <w:multiLevelType w:val="hybridMultilevel"/>
    <w:tmpl w:val="6C6C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5D"/>
    <w:rsid w:val="00BD6EBF"/>
    <w:rsid w:val="00C51AD6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dcterms:created xsi:type="dcterms:W3CDTF">2013-05-06T23:33:00Z</dcterms:created>
  <dcterms:modified xsi:type="dcterms:W3CDTF">2013-05-06T23:33:00Z</dcterms:modified>
</cp:coreProperties>
</file>